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DE50" w14:textId="700CD132" w:rsidR="00AC0403" w:rsidRDefault="005707DE">
      <w:r>
        <w:t>6. napirendi pont</w:t>
      </w:r>
    </w:p>
    <w:p w14:paraId="36C26333" w14:textId="58779BC3" w:rsidR="005707DE" w:rsidRDefault="005707DE">
      <w:r>
        <w:t>BEM UTCAI TELKEK ÉRTÉKESÍTÉSE</w:t>
      </w:r>
    </w:p>
    <w:sectPr w:rsidR="00570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DE"/>
    <w:rsid w:val="005707DE"/>
    <w:rsid w:val="00A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E8A4"/>
  <w15:chartTrackingRefBased/>
  <w15:docId w15:val="{3BB5B2D7-4C0A-4EDC-927E-C20A2B8B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Dell-asp6 Babolna</dc:creator>
  <cp:keywords/>
  <dc:description/>
  <cp:lastModifiedBy>Dell-asp6 Babolna</cp:lastModifiedBy>
  <cp:revision>1</cp:revision>
  <dcterms:created xsi:type="dcterms:W3CDTF">2022-10-10T07:13:00Z</dcterms:created>
  <dcterms:modified xsi:type="dcterms:W3CDTF">2022-10-10T07:15:00Z</dcterms:modified>
</cp:coreProperties>
</file>